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416">
      <w:pPr>
        <w:pStyle w:val="Title"/>
        <w:jc w:val="left"/>
      </w:pPr>
      <w:r>
        <w:t>Дело № 5-234-1701/2025</w:t>
      </w:r>
    </w:p>
    <w:p w:rsidR="00952416">
      <w:pPr>
        <w:pStyle w:val="Title"/>
        <w:jc w:val="left"/>
      </w:pPr>
      <w:r>
        <w:t>УИД86М</w:t>
      </w:r>
      <w:r>
        <w:rPr>
          <w:lang w:val="en-US"/>
        </w:rPr>
        <w:t>S</w:t>
      </w:r>
      <w:r>
        <w:t>0017-01-2025-000812-71</w:t>
      </w:r>
    </w:p>
    <w:p w:rsidR="00952416">
      <w:pPr>
        <w:pStyle w:val="Heading1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  <w:t xml:space="preserve">   </w:t>
      </w:r>
    </w:p>
    <w:p w:rsidR="009524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9524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9524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524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Ко</w:t>
      </w:r>
      <w:r w:rsidR="00443E2C">
        <w:rPr>
          <w:rFonts w:ascii="Times New Roman" w:hAnsi="Times New Roman" w:cs="Times New Roman"/>
          <w:sz w:val="27"/>
          <w:szCs w:val="27"/>
        </w:rPr>
        <w:t xml:space="preserve">галым </w:t>
      </w:r>
      <w:r w:rsidR="00443E2C">
        <w:rPr>
          <w:rFonts w:ascii="Times New Roman" w:hAnsi="Times New Roman" w:cs="Times New Roman"/>
          <w:sz w:val="27"/>
          <w:szCs w:val="27"/>
        </w:rPr>
        <w:tab/>
      </w:r>
      <w:r w:rsidR="00443E2C">
        <w:rPr>
          <w:rFonts w:ascii="Times New Roman" w:hAnsi="Times New Roman" w:cs="Times New Roman"/>
          <w:sz w:val="27"/>
          <w:szCs w:val="27"/>
        </w:rPr>
        <w:tab/>
      </w:r>
      <w:r w:rsidR="00443E2C">
        <w:rPr>
          <w:rFonts w:ascii="Times New Roman" w:hAnsi="Times New Roman" w:cs="Times New Roman"/>
          <w:sz w:val="27"/>
          <w:szCs w:val="27"/>
        </w:rPr>
        <w:tab/>
      </w:r>
      <w:r w:rsidR="00443E2C">
        <w:rPr>
          <w:rFonts w:ascii="Times New Roman" w:hAnsi="Times New Roman" w:cs="Times New Roman"/>
          <w:sz w:val="27"/>
          <w:szCs w:val="27"/>
        </w:rPr>
        <w:tab/>
      </w:r>
      <w:r w:rsidR="00443E2C">
        <w:rPr>
          <w:rFonts w:ascii="Times New Roman" w:hAnsi="Times New Roman" w:cs="Times New Roman"/>
          <w:sz w:val="27"/>
          <w:szCs w:val="27"/>
        </w:rPr>
        <w:tab/>
      </w:r>
      <w:r w:rsidR="00443E2C">
        <w:rPr>
          <w:rFonts w:ascii="Times New Roman" w:hAnsi="Times New Roman" w:cs="Times New Roman"/>
          <w:sz w:val="27"/>
          <w:szCs w:val="27"/>
        </w:rPr>
        <w:tab/>
      </w:r>
      <w:r w:rsidR="00443E2C">
        <w:rPr>
          <w:rFonts w:ascii="Times New Roman" w:hAnsi="Times New Roman" w:cs="Times New Roman"/>
          <w:sz w:val="27"/>
          <w:szCs w:val="27"/>
        </w:rPr>
        <w:tab/>
        <w:t xml:space="preserve">                     15 мая</w:t>
      </w:r>
      <w:r>
        <w:rPr>
          <w:rFonts w:ascii="Times New Roman" w:hAnsi="Times New Roman" w:cs="Times New Roman"/>
          <w:sz w:val="27"/>
          <w:szCs w:val="27"/>
        </w:rPr>
        <w:t xml:space="preserve"> 2025 года</w:t>
      </w:r>
    </w:p>
    <w:p w:rsidR="00952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2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9524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Данилец Андрея Васильевича, </w:t>
      </w:r>
      <w:r w:rsidR="00020382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сведений о привлечении ранее к административной ответственности в материалах дела не имеется, </w:t>
      </w:r>
      <w:r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443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24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95241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524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Данилец А.В. являясь председателем Ликвидационной комиссии автономной некоммерческой организации развития культуры, спорта и туризма «</w:t>
      </w:r>
      <w:r w:rsidR="00020382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», действующий от имени юридического лица,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 от 26.07.2024,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25.07.2024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6 месяцев 2024 года. 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 числа месяца, следующего за расчетным (отчетным) периодом. Срок представления расчета по страховым взносам за 6 месяцев 2024 года - 25.07.2024. Дата совершения административного правонарушения - 26.07.2024. Время совершения административного правонарушения - 00:01 часов. Фактически расчет по страховым взносам за 6 месяцев 2024 года представлен по телекоммуникационным каналам связи-03.09.2024, что подтверждается квитанцией о приеме отчетности в электронной форме. </w:t>
      </w:r>
    </w:p>
    <w:p w:rsidR="00952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Данилец А.В.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Данилец А.В. по имеющимся материалам дела.</w:t>
      </w:r>
    </w:p>
    <w:p w:rsidR="00952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952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52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Наличие события административного правонарушения и виновность Данилец А.В. в совершении административного правонарушения, предусмотренного ст. 15.5 КоАП РФ подтверждены следующими доказательствами: протоколом №86172502800307900002 об административном правонарушении от 24.02.2025, в котором изложены обстоятельства совершения административного правонарушения; уведомление</w:t>
      </w:r>
      <w:r w:rsidR="00443E2C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копией списка почтовых отправлений; отчет</w:t>
      </w:r>
      <w:r w:rsidR="00443E2C">
        <w:rPr>
          <w:rFonts w:ascii="Times New Roman" w:hAnsi="Times New Roman" w:cs="Times New Roman"/>
          <w:sz w:val="27"/>
          <w:szCs w:val="27"/>
        </w:rPr>
        <w:t>ом</w:t>
      </w:r>
      <w:r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</w:t>
      </w:r>
      <w:r w:rsidR="00443E2C">
        <w:rPr>
          <w:rFonts w:ascii="Times New Roman" w:hAnsi="Times New Roman" w:cs="Times New Roman"/>
          <w:sz w:val="27"/>
          <w:szCs w:val="27"/>
        </w:rPr>
        <w:t>товым идентификатором; квитанцией</w:t>
      </w:r>
      <w:r>
        <w:rPr>
          <w:rFonts w:ascii="Times New Roman" w:hAnsi="Times New Roman" w:cs="Times New Roman"/>
          <w:sz w:val="27"/>
          <w:szCs w:val="27"/>
        </w:rPr>
        <w:t xml:space="preserve"> о приеме налоговой декларации, выпиской из Единого государственного реестра юридических лиц, содержащей сведения о юридическом лице.</w:t>
      </w:r>
    </w:p>
    <w:p w:rsidR="00952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952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2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Действия Данилец А.В.  правильно квалифицированы по ст. 15.5 КоАП РФ.</w:t>
      </w:r>
    </w:p>
    <w:p w:rsidR="00952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9524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9524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952416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952416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952416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9524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Данилец Андрея Васильевича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признать 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52416" w:rsidRPr="00443E2C" w:rsidP="00443E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9524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Мировой судья         </w:t>
      </w:r>
      <w:r>
        <w:rPr>
          <w:rFonts w:ascii="Times New Roman" w:hAnsi="Times New Roman" w:cs="Times New Roman"/>
          <w:sz w:val="27"/>
          <w:szCs w:val="27"/>
        </w:rPr>
        <w:tab/>
      </w:r>
      <w:r w:rsidR="00443E2C">
        <w:rPr>
          <w:rFonts w:ascii="Times New Roman" w:hAnsi="Times New Roman" w:cs="Times New Roman"/>
          <w:sz w:val="27"/>
          <w:szCs w:val="27"/>
        </w:rPr>
        <w:t>подпись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443E2C"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>Н.В. Олькова</w:t>
      </w:r>
    </w:p>
    <w:p w:rsidR="009524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43E2C" w:rsidP="00443E2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52416" w:rsidRPr="00443E2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3E2C"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№5-234-1701/2025</w:t>
      </w:r>
    </w:p>
    <w:p w:rsidR="0095241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524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E65CB3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952416">
        <w:pPr>
          <w:pStyle w:val="Footer"/>
          <w:jc w:val="right"/>
        </w:pPr>
        <w:r>
          <w:fldChar w:fldCharType="begin"/>
        </w:r>
        <w:r w:rsidR="005B2B25">
          <w:instrText xml:space="preserve"> PAGE   \* MERGEFORMAT </w:instrText>
        </w:r>
        <w:r>
          <w:fldChar w:fldCharType="separate"/>
        </w:r>
        <w:r w:rsidR="00020382">
          <w:rPr>
            <w:noProof/>
          </w:rPr>
          <w:t>2</w:t>
        </w:r>
        <w:r>
          <w:fldChar w:fldCharType="end"/>
        </w:r>
      </w:p>
    </w:sdtContent>
  </w:sdt>
  <w:p w:rsidR="0095241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382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07B86"/>
    <w:rsid w:val="00413A9B"/>
    <w:rsid w:val="00417042"/>
    <w:rsid w:val="00434F73"/>
    <w:rsid w:val="00443E2C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B2B25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52416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65CB3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693BE-8F58-486B-A48A-41D66FDB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B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E65CB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65CB3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E65C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E65CB3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E65CB3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E65CB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E65CB3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E65CB3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E65CB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E65CB3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E65CB3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E65CB3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E65CB3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E65CB3"/>
  </w:style>
  <w:style w:type="character" w:customStyle="1" w:styleId="1">
    <w:name w:val="Заголовок 1 Знак"/>
    <w:basedOn w:val="DefaultParagraphFont"/>
    <w:link w:val="Heading1"/>
    <w:qFormat/>
    <w:rsid w:val="00E65CB3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E65CB3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E65CB3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E65CB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E65CB3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E65CB3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4BC2-9C44-40B7-8467-1FEC5330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